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29816996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12DF5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812DF5">
              <w:rPr>
                <w:szCs w:val="24"/>
              </w:rPr>
              <w:t xml:space="preserve">Tatiana </w:t>
            </w:r>
            <w:proofErr w:type="spellStart"/>
            <w:r w:rsidR="00812DF5">
              <w:rPr>
                <w:szCs w:val="24"/>
              </w:rPr>
              <w:t>Panichkina</w:t>
            </w:r>
            <w:proofErr w:type="spellEnd"/>
            <w:r>
              <w:rPr>
                <w:szCs w:val="24"/>
              </w:rPr>
              <w:fldChar w:fldCharType="end"/>
            </w:r>
            <w:r w:rsidR="00812DF5">
              <w:rPr>
                <w:szCs w:val="24"/>
              </w:rPr>
              <w:t xml:space="preserve"> </w:t>
            </w:r>
          </w:p>
          <w:p w14:paraId="28C95339" w14:textId="44C8DF54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12DF5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812DF5">
              <w:rPr>
                <w:szCs w:val="24"/>
              </w:rPr>
              <w:t xml:space="preserve">Toetuskeskus </w:t>
            </w:r>
            <w:proofErr w:type="spellStart"/>
            <w:r w:rsidR="00812DF5">
              <w:rPr>
                <w:szCs w:val="24"/>
              </w:rPr>
              <w:t>Meiela</w:t>
            </w:r>
            <w:proofErr w:type="spellEnd"/>
            <w:r w:rsidR="00812DF5">
              <w:rPr>
                <w:szCs w:val="24"/>
              </w:rPr>
              <w:t xml:space="preserve"> MTÜ</w:t>
            </w:r>
            <w:r>
              <w:rPr>
                <w:szCs w:val="24"/>
              </w:rPr>
              <w:fldChar w:fldCharType="end"/>
            </w:r>
            <w:r w:rsidR="00812DF5">
              <w:rPr>
                <w:szCs w:val="24"/>
              </w:rPr>
              <w:t xml:space="preserve"> </w:t>
            </w:r>
          </w:p>
          <w:p w14:paraId="4E8A6F13" w14:textId="224C16D5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812DF5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812DF5">
              <w:rPr>
                <w:szCs w:val="24"/>
                <w:lang w:eastAsia="en-US"/>
              </w:rPr>
              <w:t>meiela@meiela.ee</w:t>
            </w:r>
            <w:r>
              <w:rPr>
                <w:szCs w:val="24"/>
                <w:lang w:eastAsia="en-US"/>
              </w:rPr>
              <w:fldChar w:fldCharType="end"/>
            </w:r>
            <w:r w:rsidR="00812DF5">
              <w:rPr>
                <w:szCs w:val="24"/>
                <w:lang w:eastAsia="en-US"/>
              </w:rPr>
              <w:t xml:space="preserve"> </w:t>
            </w:r>
          </w:p>
          <w:p w14:paraId="2FD3FCAD" w14:textId="214130E0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12DF5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812DF5">
              <w:rPr>
                <w:szCs w:val="24"/>
              </w:rPr>
              <w:t>Liiva 21</w:t>
            </w:r>
            <w:r>
              <w:rPr>
                <w:szCs w:val="24"/>
              </w:rPr>
              <w:fldChar w:fldCharType="end"/>
            </w:r>
            <w:r w:rsidR="00812DF5">
              <w:rPr>
                <w:szCs w:val="24"/>
              </w:rPr>
              <w:t xml:space="preserve"> </w:t>
            </w:r>
          </w:p>
          <w:p w14:paraId="72914B57" w14:textId="324A3860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12DF5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812DF5">
              <w:rPr>
                <w:szCs w:val="24"/>
              </w:rPr>
              <w:t>65609, Võru linn</w:t>
            </w:r>
            <w:r>
              <w:rPr>
                <w:szCs w:val="24"/>
              </w:rPr>
              <w:fldChar w:fldCharType="end"/>
            </w:r>
            <w:r w:rsidR="00812DF5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75DD8A07" w:rsidR="00386424" w:rsidRPr="00ED62FB" w:rsidRDefault="00A320F3" w:rsidP="00812DF5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812DF5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812DF5">
              <w:rPr>
                <w:szCs w:val="24"/>
              </w:rPr>
              <w:t>16.05.2025</w:t>
            </w:r>
            <w:r>
              <w:rPr>
                <w:szCs w:val="24"/>
              </w:rPr>
              <w:fldChar w:fldCharType="end"/>
            </w:r>
            <w:r w:rsidR="00812D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812DF5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812DF5">
              <w:rPr>
                <w:szCs w:val="24"/>
              </w:rPr>
              <w:t>9.3-2/25/4179-1</w:t>
            </w:r>
            <w:r>
              <w:rPr>
                <w:szCs w:val="24"/>
              </w:rPr>
              <w:fldChar w:fldCharType="end"/>
            </w:r>
            <w:r w:rsidR="00812DF5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2E6E29EC" w:rsidR="00386424" w:rsidRPr="00ED62FB" w:rsidRDefault="00386424" w:rsidP="00812DF5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812DF5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812DF5">
              <w:rPr>
                <w:szCs w:val="24"/>
              </w:rPr>
              <w:t>30.05.2025</w:t>
            </w:r>
            <w:r w:rsidR="00A320F3">
              <w:rPr>
                <w:szCs w:val="24"/>
              </w:rPr>
              <w:fldChar w:fldCharType="end"/>
            </w:r>
            <w:r w:rsidR="00812DF5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812DF5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812DF5">
              <w:rPr>
                <w:szCs w:val="24"/>
              </w:rPr>
              <w:t>9.3-2/25/4179-2</w:t>
            </w:r>
            <w:r w:rsidR="00A320F3">
              <w:rPr>
                <w:szCs w:val="24"/>
              </w:rPr>
              <w:fldChar w:fldCharType="end"/>
            </w:r>
            <w:r w:rsidR="00812DF5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42F0E93D" w:rsidR="0083302A" w:rsidRPr="00ED62FB" w:rsidRDefault="005D4263" w:rsidP="00ED62FB">
            <w:pPr>
              <w:pStyle w:val="Pealkiri"/>
            </w:pPr>
            <w:r>
              <w:fldChar w:fldCharType="begin"/>
            </w:r>
            <w:r>
              <w:instrText xml:space="preserve"> delta_docName  \* MERGEFORMAT</w:instrText>
            </w:r>
            <w:r>
              <w:fldChar w:fldCharType="separate"/>
            </w:r>
            <w:r w:rsidR="00812DF5">
              <w:t xml:space="preserve">Sotsiaalasutuse objekti vastavuse kontrollakt MTÜ Toetuskeskus </w:t>
            </w:r>
            <w:proofErr w:type="spellStart"/>
            <w:r w:rsidR="00812DF5">
              <w:t>Meiela</w:t>
            </w:r>
            <w:proofErr w:type="spellEnd"/>
            <w:r w:rsidR="00812DF5">
              <w:t xml:space="preserve"> (Liiva 21, Võru)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75F67016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812DF5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812DF5">
              <w:rPr>
                <w:b/>
                <w:bCs/>
              </w:rPr>
              <w:t xml:space="preserve">MTÜ Toetuskeskus </w:t>
            </w:r>
            <w:proofErr w:type="spellStart"/>
            <w:r w:rsidR="00812DF5">
              <w:rPr>
                <w:b/>
                <w:bCs/>
              </w:rPr>
              <w:t>Meiela</w:t>
            </w:r>
            <w:proofErr w:type="spellEnd"/>
            <w:r>
              <w:fldChar w:fldCharType="end"/>
            </w:r>
            <w:r>
              <w:rPr>
                <w:szCs w:val="24"/>
              </w:rPr>
              <w:t xml:space="preserve">  (registrikood  </w:t>
            </w:r>
            <w:r>
              <w:rPr>
                <w:szCs w:val="24"/>
              </w:rPr>
              <w:fldChar w:fldCharType="begin"/>
            </w:r>
            <w:r w:rsidR="00812DF5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812DF5">
              <w:rPr>
                <w:b/>
                <w:bCs/>
                <w:szCs w:val="24"/>
              </w:rPr>
              <w:t>80263015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aadress  </w:t>
            </w:r>
            <w:r>
              <w:rPr>
                <w:szCs w:val="24"/>
              </w:rPr>
              <w:fldChar w:fldCharType="begin"/>
            </w:r>
            <w:r w:rsidR="00812DF5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812DF5">
              <w:rPr>
                <w:szCs w:val="24"/>
              </w:rPr>
              <w:t>Liiva 21</w:t>
            </w:r>
            <w:r>
              <w:rPr>
                <w:szCs w:val="24"/>
              </w:rPr>
              <w:fldChar w:fldCharType="end"/>
            </w:r>
            <w:r w:rsidR="00265DDC">
              <w:rPr>
                <w:szCs w:val="24"/>
              </w:rPr>
              <w:t>, Võru linn, 65609 Võru maakond</w:t>
            </w:r>
            <w:r>
              <w:rPr>
                <w:szCs w:val="24"/>
              </w:rPr>
              <w:t xml:space="preserve">; telefon +372 </w:t>
            </w:r>
            <w:r>
              <w:rPr>
                <w:szCs w:val="24"/>
              </w:rPr>
              <w:fldChar w:fldCharType="begin"/>
            </w:r>
            <w:r w:rsidR="00812DF5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812DF5">
              <w:rPr>
                <w:b/>
                <w:bCs/>
                <w:szCs w:val="24"/>
              </w:rPr>
              <w:t>5126696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812DF5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812DF5">
              <w:rPr>
                <w:b/>
                <w:bCs/>
                <w:szCs w:val="24"/>
              </w:rPr>
              <w:t>meiela@meiela.ee</w:t>
            </w:r>
            <w:r>
              <w:rPr>
                <w:szCs w:val="24"/>
              </w:rPr>
              <w:fldChar w:fldCharType="end"/>
            </w:r>
            <w:r w:rsidR="00265DDC">
              <w:rPr>
                <w:szCs w:val="24"/>
              </w:rPr>
              <w:t xml:space="preserve">) </w:t>
            </w:r>
            <w:r>
              <w:rPr>
                <w:szCs w:val="24"/>
              </w:rPr>
              <w:t xml:space="preserve">esindaja </w:t>
            </w:r>
            <w:r>
              <w:rPr>
                <w:szCs w:val="24"/>
              </w:rPr>
              <w:fldChar w:fldCharType="begin"/>
            </w:r>
            <w:r w:rsidR="00812DF5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812DF5">
              <w:rPr>
                <w:b/>
                <w:bCs/>
                <w:szCs w:val="24"/>
              </w:rPr>
              <w:t xml:space="preserve">Tatiana </w:t>
            </w:r>
            <w:proofErr w:type="spellStart"/>
            <w:r w:rsidR="00812DF5">
              <w:rPr>
                <w:b/>
                <w:bCs/>
                <w:szCs w:val="24"/>
              </w:rPr>
              <w:t>Panichkina</w:t>
            </w:r>
            <w:proofErr w:type="spellEnd"/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265DDC">
                  <w:rPr>
                    <w:szCs w:val="24"/>
                  </w:rPr>
                  <w:t>hinnangu väljastamiseks päeva- ja nädalahoiuteenusele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983391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535039A4" w:rsidR="00F672DA" w:rsidRPr="00F672DA" w:rsidRDefault="00983391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DD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983391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983391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322E8673" w:rsidR="000177D7" w:rsidRPr="009C0320" w:rsidRDefault="0098339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DD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2180A5CB" w:rsidR="000177D7" w:rsidRPr="009C0320" w:rsidRDefault="0098339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DD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98339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46C6E2DD" w:rsidR="000177D7" w:rsidRPr="009C0320" w:rsidRDefault="0098339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DD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557EA5CD" w:rsidR="000177D7" w:rsidRPr="009C0320" w:rsidRDefault="0098339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DD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2DCDBABE" w:rsidR="000177D7" w:rsidRPr="009C0320" w:rsidRDefault="0098339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DD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3966CD45" w:rsidR="000177D7" w:rsidRPr="009C0320" w:rsidRDefault="0098339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DD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4C33CD51" w:rsidR="000177D7" w:rsidRPr="00F672DA" w:rsidRDefault="0098339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DD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30225057" w14:textId="77777777" w:rsidR="00265DDC" w:rsidRDefault="00265DDC" w:rsidP="00F672DA">
            <w:pPr>
              <w:rPr>
                <w:szCs w:val="24"/>
              </w:rPr>
            </w:pPr>
          </w:p>
          <w:p w14:paraId="512A44B5" w14:textId="7A587F8D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161B8496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265DDC">
                  <w:rPr>
                    <w:szCs w:val="24"/>
                  </w:rPr>
                  <w:t xml:space="preserve">MTÜ Toetuskeskus </w:t>
                </w:r>
                <w:proofErr w:type="spellStart"/>
                <w:r w:rsidR="00265DDC">
                  <w:rPr>
                    <w:szCs w:val="24"/>
                  </w:rPr>
                  <w:t>Meiela</w:t>
                </w:r>
                <w:proofErr w:type="spellEnd"/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2D01DED5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265DDC">
                  <w:rPr>
                    <w:szCs w:val="24"/>
                  </w:rPr>
                  <w:t>Liiva 21, Võru linn</w:t>
                </w:r>
              </w:sdtContent>
            </w:sdt>
          </w:p>
          <w:p w14:paraId="14345002" w14:textId="2E3CBBBE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812DF5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812DF5">
              <w:rPr>
                <w:szCs w:val="24"/>
              </w:rPr>
              <w:t>Janne Heinsaar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812DF5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812DF5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812DF5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812DF5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67345680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5-05-29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265DDC">
                  <w:rPr>
                    <w:szCs w:val="24"/>
                  </w:rPr>
                  <w:t>29.05.2025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265DDC">
              <w:rPr>
                <w:szCs w:val="24"/>
              </w:rPr>
              <w:t>10:00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>kuni</w:t>
            </w:r>
            <w:r w:rsidR="00265DDC">
              <w:rPr>
                <w:szCs w:val="24"/>
              </w:rPr>
              <w:t xml:space="preserve"> 10:20.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60BECFA9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5D4263" w:rsidRPr="00265DDC">
                  <w:rPr>
                    <w:szCs w:val="24"/>
                  </w:rPr>
                  <w:t xml:space="preserve">Tatiana </w:t>
                </w:r>
                <w:proofErr w:type="spellStart"/>
                <w:r w:rsidR="005D4263" w:rsidRPr="003F439C">
                  <w:rPr>
                    <w:szCs w:val="24"/>
                  </w:rPr>
                  <w:t>Panichkina</w:t>
                </w:r>
                <w:proofErr w:type="spellEnd"/>
                <w:r w:rsidR="005D4263" w:rsidRPr="00265DDC">
                  <w:rPr>
                    <w:szCs w:val="24"/>
                  </w:rPr>
                  <w:t>, tegevjuht, tel +372 515 4418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294A12CE" w:rsidR="00A87215" w:rsidRDefault="00983391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DD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>
                  <w:rPr>
                    <w:szCs w:val="24"/>
                  </w:rPr>
                  <w:t>hoone piiratud aiaga, maa-ala heakorrastatud, haljastatud ja valgustatud. Olemas võimalused värskes õhus viibimiseks.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983391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3953B40E" w:rsidR="00A87215" w:rsidRDefault="0098339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DD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65DDC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265DDC">
                  <w:rPr>
                    <w:szCs w:val="24"/>
                  </w:rPr>
                  <w:t>Ehitisregistri andmetel hoonel kasutusluba olemas.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98339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57BDB572" w:rsidR="00A87215" w:rsidRDefault="0098339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DD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65DDC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265DDC">
                  <w:rPr>
                    <w:szCs w:val="24"/>
                  </w:rPr>
                  <w:t>Esitatud MHV Elektrikontroll OÜ valgustustiheduse mõõtmise aruanne nr VA2012006, 02.12.2020.</w:t>
                </w:r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98339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2130B81A" w:rsidR="00A87215" w:rsidRDefault="0098339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F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6D0AF5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6D0AF5">
                  <w:rPr>
                    <w:szCs w:val="24"/>
                  </w:rPr>
                  <w:t xml:space="preserve">Esitatud </w:t>
                </w:r>
                <w:proofErr w:type="spellStart"/>
                <w:r w:rsidR="006D0AF5">
                  <w:rPr>
                    <w:szCs w:val="24"/>
                  </w:rPr>
                  <w:t>Amecon</w:t>
                </w:r>
                <w:proofErr w:type="spellEnd"/>
                <w:r w:rsidR="006D0AF5">
                  <w:rPr>
                    <w:szCs w:val="24"/>
                  </w:rPr>
                  <w:t xml:space="preserve"> OÜ õhuhulkade mõõteprotokoll, töö nr 200863, 11.12.2020.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98339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18E1C5EA" w:rsidR="00A87215" w:rsidRDefault="0098339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DD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65DDC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265DDC">
                  <w:rPr>
                    <w:szCs w:val="24"/>
                  </w:rPr>
                  <w:t xml:space="preserve">Esitatud </w:t>
                </w:r>
                <w:proofErr w:type="spellStart"/>
                <w:r w:rsidR="00265DDC">
                  <w:rPr>
                    <w:szCs w:val="24"/>
                  </w:rPr>
                  <w:t>Amecon</w:t>
                </w:r>
                <w:proofErr w:type="spellEnd"/>
                <w:r w:rsidR="00265DDC">
                  <w:rPr>
                    <w:szCs w:val="24"/>
                  </w:rPr>
                  <w:t xml:space="preserve"> OÜ tehnosüsteemide poolt tekitatava mürataseme mõõtetulemused, töö nr 200867, 16.12.2020.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98339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0C655233" w:rsidR="00A87215" w:rsidRDefault="0098339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F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6D0AF5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6D0AF5">
                  <w:rPr>
                    <w:szCs w:val="24"/>
                  </w:rPr>
                  <w:t>Esitatud Terviseamet Tartu labor vee analüüsi katseprotokoll nr TL2020/V3387B, 10.12.2020.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98339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4BCB19DC" w:rsidR="00A87215" w:rsidRDefault="0098339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AF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6D0AF5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98721962"/>
                <w:placeholder>
                  <w:docPart w:val="05ED9EC8F7874C0E9CCBA12F8770B8C8"/>
                </w:placeholder>
                <w:text/>
              </w:sdtPr>
              <w:sdtEndPr/>
              <w:sdtContent>
                <w:r w:rsidR="006D0AF5">
                  <w:rPr>
                    <w:szCs w:val="24"/>
                  </w:rPr>
                  <w:t xml:space="preserve">Teenuse osutamise ruumid asuvad hoone esimesel korrusel. Klientidele olemas 4 magamistuba, neist 1 kahekohaline, teised ühekohalised ning lisaks vajadusel kasutada elutoas asuv diivan. Kõik teenusel olijad majutust ei vaja. Klientidele olemas </w:t>
                </w:r>
                <w:r w:rsidR="002F465D">
                  <w:rPr>
                    <w:szCs w:val="24"/>
                  </w:rPr>
                  <w:t xml:space="preserve">2 </w:t>
                </w:r>
                <w:r w:rsidR="006D0AF5">
                  <w:rPr>
                    <w:szCs w:val="24"/>
                  </w:rPr>
                  <w:t>tualettruum</w:t>
                </w:r>
                <w:r w:rsidR="002F465D">
                  <w:rPr>
                    <w:szCs w:val="24"/>
                  </w:rPr>
                  <w:t>i, üks neist</w:t>
                </w:r>
                <w:r w:rsidR="006D0AF5">
                  <w:rPr>
                    <w:szCs w:val="24"/>
                  </w:rPr>
                  <w:t xml:space="preserve"> koos dušinurgaga</w:t>
                </w:r>
                <w:r w:rsidR="002F465D">
                  <w:rPr>
                    <w:szCs w:val="24"/>
                  </w:rPr>
                  <w:t>. Pesu pesemine toimub kohapeal. Ühisteks tegevusteks eraldi ruum.</w:t>
                </w:r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98339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98339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98339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BE76E55" w:rsidR="00504157" w:rsidRDefault="002F465D" w:rsidP="00F5784E">
            <w:pPr>
              <w:rPr>
                <w:szCs w:val="24"/>
              </w:rPr>
            </w:pPr>
            <w:r>
              <w:rPr>
                <w:szCs w:val="24"/>
              </w:rPr>
              <w:t>Ei kontrollitud.</w:t>
            </w:r>
          </w:p>
          <w:p w14:paraId="7880B447" w14:textId="77777777" w:rsidR="002F465D" w:rsidRPr="00F5784E" w:rsidRDefault="002F465D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101E63BB" w:rsidR="00A87215" w:rsidRDefault="0098339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65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F465D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2F465D">
                  <w:rPr>
                    <w:szCs w:val="24"/>
                  </w:rPr>
                  <w:t>Kontrolli ajal oli töötajaid 5, kõigi tervisetõendid esitatud.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98339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612C278E" w:rsidR="00F672DA" w:rsidRPr="00F672DA" w:rsidRDefault="00983391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65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983391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43A79221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812DF5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812DF5">
                    <w:rPr>
                      <w:szCs w:val="24"/>
                    </w:rPr>
                    <w:t>Janne Heinsaar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59CA648C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812DF5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812DF5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4A936DD0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812DF5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812DF5">
                    <w:rPr>
                      <w:szCs w:val="24"/>
                    </w:rPr>
                    <w:t xml:space="preserve">Tatiana </w:t>
                  </w:r>
                  <w:proofErr w:type="spellStart"/>
                  <w:r w:rsidR="005D4263">
                    <w:rPr>
                      <w:szCs w:val="24"/>
                    </w:rPr>
                    <w:t>Panichkina</w:t>
                  </w:r>
                  <w:proofErr w:type="spellEnd"/>
                  <w:r w:rsidR="005D4263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DF5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812DF5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65DDC"/>
    <w:rsid w:val="00271DB6"/>
    <w:rsid w:val="002B0C36"/>
    <w:rsid w:val="002B39AB"/>
    <w:rsid w:val="002D113E"/>
    <w:rsid w:val="002D6C9C"/>
    <w:rsid w:val="002D6EF2"/>
    <w:rsid w:val="002F465D"/>
    <w:rsid w:val="00331C32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B0039"/>
    <w:rsid w:val="005B79C6"/>
    <w:rsid w:val="005D4263"/>
    <w:rsid w:val="005D6D22"/>
    <w:rsid w:val="00610209"/>
    <w:rsid w:val="00614139"/>
    <w:rsid w:val="00624822"/>
    <w:rsid w:val="0064442A"/>
    <w:rsid w:val="006514C4"/>
    <w:rsid w:val="00655921"/>
    <w:rsid w:val="00682C28"/>
    <w:rsid w:val="00697B6D"/>
    <w:rsid w:val="006A0414"/>
    <w:rsid w:val="006D0AF5"/>
    <w:rsid w:val="006E167A"/>
    <w:rsid w:val="006E7FC3"/>
    <w:rsid w:val="00722A9F"/>
    <w:rsid w:val="0074257E"/>
    <w:rsid w:val="007702C2"/>
    <w:rsid w:val="007A7688"/>
    <w:rsid w:val="00812DF5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3391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A8C3F4"/>
  <w15:docId w15:val="{2B23F596-388D-4879-A20C-E9CF24ED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5ED9EC8F7874C0E9CCBA12F8770B8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51E165-3516-452D-A0AE-3EB519F94EB7}"/>
      </w:docPartPr>
      <w:docPartBody>
        <w:p w:rsidR="008C3DA0" w:rsidRDefault="008C3DA0">
          <w:pPr>
            <w:pStyle w:val="05ED9EC8F7874C0E9CCBA12F8770B8C8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CFF5-E4A4-4D6D-B740-248A5B9E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Heinsaar</cp:lastModifiedBy>
  <cp:revision>4</cp:revision>
  <cp:lastPrinted>2014-12-19T10:29:00Z</cp:lastPrinted>
  <dcterms:created xsi:type="dcterms:W3CDTF">2025-05-30T08:34:00Z</dcterms:created>
  <dcterms:modified xsi:type="dcterms:W3CDTF">2025-05-30T08:53:00Z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